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780FEE">
        <w:rPr>
          <w:b/>
          <w:sz w:val="24"/>
          <w:szCs w:val="24"/>
        </w:rPr>
        <w:t>05</w:t>
      </w:r>
      <w:r w:rsidR="00D75F98">
        <w:rPr>
          <w:b/>
          <w:sz w:val="24"/>
          <w:szCs w:val="24"/>
        </w:rPr>
        <w:t>.0</w:t>
      </w:r>
      <w:r w:rsidR="00095736">
        <w:rPr>
          <w:b/>
          <w:sz w:val="24"/>
          <w:szCs w:val="24"/>
        </w:rPr>
        <w:t>9</w:t>
      </w:r>
      <w:r w:rsidR="00A06712" w:rsidRPr="00B0569E">
        <w:rPr>
          <w:b/>
          <w:sz w:val="24"/>
          <w:szCs w:val="24"/>
        </w:rPr>
        <w:t>.</w:t>
      </w:r>
      <w:r w:rsidR="00A06712">
        <w:rPr>
          <w:b/>
          <w:sz w:val="24"/>
          <w:szCs w:val="24"/>
        </w:rPr>
        <w:t>2023</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w:t>
      </w:r>
      <w:proofErr w:type="gramStart"/>
      <w:r w:rsidR="00655F7C">
        <w:rPr>
          <w:szCs w:val="24"/>
        </w:rPr>
        <w:t>Ракитное</w:t>
      </w:r>
      <w:proofErr w:type="gramEnd"/>
      <w:r w:rsidR="00655F7C">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w:t>
      </w:r>
      <w:proofErr w:type="gramStart"/>
      <w:r w:rsidR="00D75F98">
        <w:rPr>
          <w:szCs w:val="24"/>
        </w:rPr>
        <w:t>Ракитное</w:t>
      </w:r>
      <w:proofErr w:type="gramEnd"/>
      <w:r w:rsidR="00D75F98">
        <w:rPr>
          <w:szCs w:val="24"/>
        </w:rPr>
        <w:t xml:space="preserve">,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55F7C" w:rsidRPr="0031277C">
          <w:rPr>
            <w:rStyle w:val="ab"/>
            <w:lang w:val="en-US"/>
          </w:rPr>
          <w:t>adm</w:t>
        </w:r>
        <w:proofErr w:type="spellEnd"/>
        <w:r w:rsidR="00655F7C" w:rsidRPr="00E95A92">
          <w:rPr>
            <w:rStyle w:val="ab"/>
          </w:rPr>
          <w:t>.</w:t>
        </w:r>
        <w:proofErr w:type="spellStart"/>
        <w:r w:rsidR="00655F7C" w:rsidRPr="0031277C">
          <w:rPr>
            <w:rStyle w:val="ab"/>
            <w:lang w:val="en-US"/>
          </w:rPr>
          <w:t>rakitnoe</w:t>
        </w:r>
        <w:proofErr w:type="spellEnd"/>
        <w:r w:rsidR="00655F7C" w:rsidRPr="00E95A92">
          <w:rPr>
            <w:rStyle w:val="ab"/>
          </w:rPr>
          <w:t>.</w:t>
        </w:r>
        <w:proofErr w:type="spellStart"/>
        <w:r w:rsidR="00655F7C" w:rsidRPr="0031277C">
          <w:rPr>
            <w:rStyle w:val="ab"/>
            <w:lang w:val="en-US"/>
          </w:rPr>
          <w:t>pgt</w:t>
        </w:r>
        <w:proofErr w:type="spellEnd"/>
        <w:r w:rsidR="00655F7C" w:rsidRPr="00E95A92">
          <w:rPr>
            <w:rStyle w:val="ab"/>
          </w:rPr>
          <w:t>@</w:t>
        </w:r>
        <w:proofErr w:type="spellStart"/>
        <w:r w:rsidR="00655F7C" w:rsidRPr="0031277C">
          <w:rPr>
            <w:rStyle w:val="ab"/>
            <w:lang w:val="en-US"/>
          </w:rPr>
          <w:t>yandex</w:t>
        </w:r>
        <w:proofErr w:type="spellEnd"/>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655F7C">
        <w:rPr>
          <w:szCs w:val="24"/>
        </w:rPr>
        <w:t>7</w:t>
      </w:r>
      <w:r w:rsidR="00D75F98" w:rsidRPr="00D75F98">
        <w:rPr>
          <w:szCs w:val="24"/>
        </w:rPr>
        <w:t>-6</w:t>
      </w:r>
      <w:r w:rsidR="00655F7C">
        <w:rPr>
          <w:szCs w:val="24"/>
        </w:rPr>
        <w:t>0</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w:t>
      </w:r>
      <w:proofErr w:type="gramStart"/>
      <w:r w:rsidR="00655F7C" w:rsidRPr="00655F7C">
        <w:rPr>
          <w:rFonts w:eastAsia="Lucida Sans Unicode"/>
          <w:color w:val="000000"/>
          <w:kern w:val="3"/>
          <w:sz w:val="24"/>
          <w:szCs w:val="24"/>
          <w:lang w:eastAsia="en-US" w:bidi="en-US"/>
        </w:rPr>
        <w:t>сайте</w:t>
      </w:r>
      <w:proofErr w:type="gramEnd"/>
      <w:r w:rsidR="00655F7C"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00655F7C" w:rsidRPr="00655F7C">
        <w:rPr>
          <w:rFonts w:eastAsia="Lucida Sans Unicode"/>
          <w:color w:val="000000"/>
          <w:kern w:val="3"/>
          <w:sz w:val="24"/>
          <w:szCs w:val="24"/>
          <w:lang w:eastAsia="en-US" w:bidi="en-US"/>
        </w:rPr>
        <w:t>Ракитянского</w:t>
      </w:r>
      <w:proofErr w:type="spellEnd"/>
      <w:r w:rsidR="00655F7C" w:rsidRPr="00655F7C">
        <w:rPr>
          <w:rFonts w:eastAsia="Lucida Sans Unicode"/>
          <w:color w:val="000000"/>
          <w:kern w:val="3"/>
          <w:sz w:val="24"/>
          <w:szCs w:val="24"/>
          <w:lang w:eastAsia="en-US" w:bidi="en-US"/>
        </w:rPr>
        <w:t xml:space="preserve"> района </w:t>
      </w:r>
      <w:r w:rsidR="00655F7C">
        <w:rPr>
          <w:rFonts w:eastAsia="Lucida Sans Unicode"/>
          <w:color w:val="000000"/>
          <w:kern w:val="3"/>
          <w:sz w:val="24"/>
          <w:szCs w:val="24"/>
          <w:lang w:eastAsia="en-US" w:bidi="en-US"/>
        </w:rPr>
        <w:t xml:space="preserve">- </w:t>
      </w:r>
      <w:proofErr w:type="spellStart"/>
      <w:r w:rsidR="00655F7C" w:rsidRPr="00655F7C">
        <w:rPr>
          <w:rFonts w:eastAsia="Lucida Sans Unicode"/>
          <w:color w:val="000000"/>
          <w:kern w:val="3"/>
          <w:sz w:val="24"/>
          <w:szCs w:val="24"/>
          <w:lang w:eastAsia="en-US" w:bidi="en-US"/>
        </w:rPr>
        <w:t>rakitnoerakityanskij-r31.gosweb.gosuslugi.ru</w:t>
      </w:r>
      <w:proofErr w:type="spellEnd"/>
      <w:r w:rsidR="00655F7C" w:rsidRPr="00655F7C">
        <w:rPr>
          <w:rFonts w:eastAsia="Lucida Sans Unicode"/>
          <w:color w:val="000000"/>
          <w:kern w:val="3"/>
          <w:sz w:val="24"/>
          <w:szCs w:val="24"/>
          <w:lang w:eastAsia="en-US" w:bidi="en-US"/>
        </w:rPr>
        <w:t xml:space="preserve">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района Белгородской области от </w:t>
      </w:r>
      <w:r w:rsidR="00095736" w:rsidRPr="00B90323">
        <w:rPr>
          <w:bCs/>
          <w:color w:val="000000"/>
          <w:sz w:val="24"/>
          <w:szCs w:val="24"/>
        </w:rPr>
        <w:t>01</w:t>
      </w:r>
      <w:r w:rsidRPr="00B90323">
        <w:rPr>
          <w:bCs/>
          <w:color w:val="000000"/>
          <w:sz w:val="24"/>
          <w:szCs w:val="24"/>
        </w:rPr>
        <w:t>.0</w:t>
      </w:r>
      <w:r w:rsidR="00095736" w:rsidRPr="00B90323">
        <w:rPr>
          <w:bCs/>
          <w:color w:val="000000"/>
          <w:sz w:val="24"/>
          <w:szCs w:val="24"/>
        </w:rPr>
        <w:t>8</w:t>
      </w:r>
      <w:r w:rsidRPr="00B90323">
        <w:rPr>
          <w:bCs/>
          <w:color w:val="000000"/>
          <w:sz w:val="24"/>
          <w:szCs w:val="24"/>
        </w:rPr>
        <w:t xml:space="preserve">.2023 г. № </w:t>
      </w:r>
      <w:r w:rsidR="00B90323">
        <w:rPr>
          <w:bCs/>
          <w:color w:val="000000"/>
          <w:sz w:val="24"/>
          <w:szCs w:val="24"/>
        </w:rPr>
        <w:t>494</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780FEE" w:rsidRPr="00780FEE">
        <w:rPr>
          <w:b/>
          <w:sz w:val="24"/>
          <w:szCs w:val="24"/>
        </w:rPr>
        <w:t>05</w:t>
      </w:r>
      <w:r w:rsidR="00D118EA" w:rsidRPr="00780FEE">
        <w:rPr>
          <w:b/>
          <w:sz w:val="24"/>
          <w:szCs w:val="24"/>
        </w:rPr>
        <w:t>.0</w:t>
      </w:r>
      <w:r w:rsidR="00095736">
        <w:rPr>
          <w:b/>
          <w:sz w:val="24"/>
          <w:szCs w:val="24"/>
        </w:rPr>
        <w:t>9</w:t>
      </w:r>
      <w:r w:rsidR="00BA6AE7" w:rsidRPr="00E3730D">
        <w:rPr>
          <w:b/>
          <w:sz w:val="24"/>
          <w:szCs w:val="24"/>
        </w:rPr>
        <w:t>.202</w:t>
      </w:r>
      <w:r w:rsidR="00D5458A" w:rsidRPr="00E3730D">
        <w:rPr>
          <w:b/>
          <w:sz w:val="24"/>
          <w:szCs w:val="24"/>
        </w:rPr>
        <w:t>3</w:t>
      </w:r>
      <w:r w:rsidR="00D72F13" w:rsidRPr="00E3730D">
        <w:rPr>
          <w:b/>
          <w:sz w:val="24"/>
          <w:szCs w:val="24"/>
        </w:rPr>
        <w:t xml:space="preserve"> в </w:t>
      </w:r>
      <w:r w:rsidR="00EC57CE" w:rsidRPr="00E3730D">
        <w:rPr>
          <w:b/>
          <w:sz w:val="24"/>
          <w:szCs w:val="24"/>
        </w:rPr>
        <w:t>14</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02</w:t>
      </w:r>
      <w:r w:rsidR="00D118EA" w:rsidRPr="00D118EA">
        <w:rPr>
          <w:b/>
          <w:sz w:val="24"/>
          <w:szCs w:val="24"/>
        </w:rPr>
        <w:t>.0</w:t>
      </w:r>
      <w:r w:rsidR="00095736">
        <w:rPr>
          <w:b/>
          <w:sz w:val="24"/>
          <w:szCs w:val="24"/>
        </w:rPr>
        <w:t>8</w:t>
      </w:r>
      <w:r w:rsidR="00C31E12" w:rsidRPr="009A17D6">
        <w:rPr>
          <w:b/>
          <w:sz w:val="24"/>
          <w:szCs w:val="24"/>
        </w:rPr>
        <w:t>.202</w:t>
      </w:r>
      <w:r w:rsidR="00D5458A" w:rsidRPr="009A17D6">
        <w:rPr>
          <w:b/>
          <w:sz w:val="24"/>
          <w:szCs w:val="24"/>
        </w:rPr>
        <w:t>3</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095736">
        <w:rPr>
          <w:b/>
          <w:sz w:val="24"/>
          <w:szCs w:val="24"/>
        </w:rPr>
        <w:t>28</w:t>
      </w:r>
      <w:r w:rsidR="00664B92" w:rsidRPr="009A17D6">
        <w:rPr>
          <w:b/>
          <w:sz w:val="24"/>
          <w:szCs w:val="24"/>
        </w:rPr>
        <w:t>.</w:t>
      </w:r>
      <w:r w:rsidR="00D5458A" w:rsidRPr="009A17D6">
        <w:rPr>
          <w:b/>
          <w:sz w:val="24"/>
          <w:szCs w:val="24"/>
        </w:rPr>
        <w:t>0</w:t>
      </w:r>
      <w:r w:rsidR="00095736">
        <w:rPr>
          <w:b/>
          <w:sz w:val="24"/>
          <w:szCs w:val="24"/>
        </w:rPr>
        <w:t>8</w:t>
      </w:r>
      <w:r w:rsidR="00BA6AE7" w:rsidRPr="009A17D6">
        <w:rPr>
          <w:b/>
          <w:sz w:val="24"/>
          <w:szCs w:val="24"/>
        </w:rPr>
        <w:t>.202</w:t>
      </w:r>
      <w:r w:rsidR="00D5458A" w:rsidRPr="009A17D6">
        <w:rPr>
          <w:b/>
          <w:sz w:val="24"/>
          <w:szCs w:val="24"/>
        </w:rPr>
        <w:t>3</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095736" w:rsidRPr="00095736">
        <w:rPr>
          <w:b/>
          <w:sz w:val="24"/>
          <w:szCs w:val="24"/>
        </w:rPr>
        <w:t>29</w:t>
      </w:r>
      <w:r w:rsidR="00664B92" w:rsidRPr="00E3730D">
        <w:rPr>
          <w:b/>
          <w:sz w:val="24"/>
          <w:szCs w:val="24"/>
        </w:rPr>
        <w:t>.</w:t>
      </w:r>
      <w:r w:rsidR="00D5458A" w:rsidRPr="00E3730D">
        <w:rPr>
          <w:b/>
          <w:sz w:val="24"/>
          <w:szCs w:val="24"/>
        </w:rPr>
        <w:t>0</w:t>
      </w:r>
      <w:r w:rsidR="00095736">
        <w:rPr>
          <w:b/>
          <w:sz w:val="24"/>
          <w:szCs w:val="24"/>
        </w:rPr>
        <w:t>8</w:t>
      </w:r>
      <w:r w:rsidR="00CC61A5" w:rsidRPr="00E3730D">
        <w:rPr>
          <w:b/>
          <w:sz w:val="24"/>
          <w:szCs w:val="24"/>
        </w:rPr>
        <w:t>.202</w:t>
      </w:r>
      <w:r w:rsidR="00D5458A" w:rsidRPr="00E3730D">
        <w:rPr>
          <w:b/>
          <w:sz w:val="24"/>
          <w:szCs w:val="24"/>
        </w:rPr>
        <w:t>3</w:t>
      </w:r>
      <w:r w:rsidRPr="00E3730D">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w:t>
      </w:r>
      <w:r w:rsidR="00D7134A">
        <w:rPr>
          <w:sz w:val="24"/>
          <w:szCs w:val="24"/>
        </w:rPr>
        <w:t>6</w:t>
      </w:r>
      <w:r w:rsidR="00D118EA">
        <w:rPr>
          <w:sz w:val="24"/>
          <w:szCs w:val="24"/>
        </w:rPr>
        <w:t>-</w:t>
      </w:r>
      <w:r w:rsidR="00D7134A">
        <w:rPr>
          <w:sz w:val="24"/>
          <w:szCs w:val="24"/>
        </w:rPr>
        <w:t>7</w:t>
      </w:r>
      <w:r w:rsidR="00D118EA">
        <w:rPr>
          <w:sz w:val="24"/>
          <w:szCs w:val="24"/>
        </w:rPr>
        <w:t>-6</w:t>
      </w:r>
      <w:r w:rsidR="00D7134A">
        <w:rPr>
          <w:sz w:val="24"/>
          <w:szCs w:val="24"/>
        </w:rPr>
        <w:t>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095736">
        <w:rPr>
          <w:sz w:val="24"/>
          <w:szCs w:val="24"/>
        </w:rPr>
        <w:t>1201</w:t>
      </w:r>
      <w:r w:rsidR="00664B92" w:rsidRPr="008921E9">
        <w:rPr>
          <w:sz w:val="24"/>
          <w:szCs w:val="24"/>
        </w:rPr>
        <w:t xml:space="preserve"> кв. м с кадастровым номером </w:t>
      </w:r>
      <w:r w:rsidR="00D118EA" w:rsidRPr="008921E9">
        <w:rPr>
          <w:sz w:val="24"/>
          <w:szCs w:val="24"/>
        </w:rPr>
        <w:t>31:11:</w:t>
      </w:r>
      <w:r w:rsidR="00D7134A">
        <w:rPr>
          <w:sz w:val="24"/>
          <w:szCs w:val="24"/>
        </w:rPr>
        <w:t>070300</w:t>
      </w:r>
      <w:r w:rsidR="00095736">
        <w:rPr>
          <w:sz w:val="24"/>
          <w:szCs w:val="24"/>
        </w:rPr>
        <w:t>9</w:t>
      </w:r>
      <w:r w:rsidR="00D7134A">
        <w:rPr>
          <w:sz w:val="24"/>
          <w:szCs w:val="24"/>
        </w:rPr>
        <w:t>:1</w:t>
      </w:r>
      <w:r w:rsidR="00095736">
        <w:rPr>
          <w:sz w:val="24"/>
          <w:szCs w:val="24"/>
        </w:rPr>
        <w:t>793</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r w:rsidR="00D7134A">
        <w:rPr>
          <w:sz w:val="24"/>
          <w:szCs w:val="24"/>
        </w:rPr>
        <w:t>Ракитное</w:t>
      </w:r>
      <w:r w:rsidRPr="008921E9">
        <w:rPr>
          <w:sz w:val="24"/>
          <w:szCs w:val="24"/>
        </w:rPr>
        <w:t>,</w:t>
      </w:r>
      <w:r w:rsidR="00D7134A">
        <w:rPr>
          <w:sz w:val="24"/>
          <w:szCs w:val="24"/>
        </w:rPr>
        <w:t xml:space="preserve"> ул. </w:t>
      </w:r>
      <w:r w:rsidR="00095736">
        <w:rPr>
          <w:sz w:val="24"/>
          <w:szCs w:val="24"/>
        </w:rPr>
        <w:t>Сумская</w:t>
      </w:r>
      <w:r w:rsidR="00E3730D">
        <w:rPr>
          <w:sz w:val="24"/>
          <w:szCs w:val="24"/>
        </w:rPr>
        <w:t>,</w:t>
      </w:r>
      <w:r w:rsidR="00095736">
        <w:rPr>
          <w:sz w:val="24"/>
          <w:szCs w:val="24"/>
        </w:rPr>
        <w:t xml:space="preserve"> 9, </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w:t>
      </w:r>
      <w:r w:rsidR="00095736">
        <w:rPr>
          <w:sz w:val="24"/>
          <w:szCs w:val="24"/>
        </w:rPr>
        <w:t>для индивидуального жилищного строительства</w:t>
      </w:r>
      <w:r w:rsidR="00D7134A">
        <w:rPr>
          <w:sz w:val="24"/>
          <w:szCs w:val="24"/>
        </w:rPr>
        <w:t>»</w:t>
      </w:r>
      <w:r w:rsidRPr="008921E9">
        <w:rPr>
          <w:sz w:val="24"/>
          <w:szCs w:val="24"/>
        </w:rPr>
        <w:t xml:space="preserve">, </w:t>
      </w:r>
      <w:r w:rsidRPr="008921E9">
        <w:rPr>
          <w:color w:val="000000"/>
          <w:sz w:val="24"/>
          <w:szCs w:val="24"/>
        </w:rPr>
        <w:t>к</w:t>
      </w:r>
      <w:r w:rsidR="002F06CA" w:rsidRPr="008921E9">
        <w:rPr>
          <w:color w:val="000000"/>
          <w:sz w:val="24"/>
          <w:szCs w:val="24"/>
        </w:rPr>
        <w:t>атегория земель: земли населенных пунктов.</w:t>
      </w:r>
      <w:proofErr w:type="gramEnd"/>
      <w:r w:rsidR="002F06CA" w:rsidRPr="008921E9">
        <w:rPr>
          <w:color w:val="000000"/>
          <w:sz w:val="24"/>
          <w:szCs w:val="24"/>
        </w:rPr>
        <w:t xml:space="preserve">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B90323" w:rsidRPr="00B90323" w:rsidRDefault="00943183" w:rsidP="00B90323">
      <w:pPr>
        <w:ind w:firstLine="709"/>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B90323" w:rsidRPr="00B90323">
        <w:rPr>
          <w:bCs/>
          <w:color w:val="000000"/>
          <w:sz w:val="24"/>
          <w:szCs w:val="24"/>
        </w:rPr>
        <w:t xml:space="preserve">в соответствии с </w:t>
      </w:r>
      <w:proofErr w:type="spellStart"/>
      <w:r w:rsidR="00B90323" w:rsidRPr="00B90323">
        <w:rPr>
          <w:bCs/>
          <w:color w:val="000000"/>
          <w:sz w:val="24"/>
          <w:szCs w:val="24"/>
        </w:rPr>
        <w:t>п.14</w:t>
      </w:r>
      <w:proofErr w:type="spellEnd"/>
      <w:r w:rsidR="00B90323" w:rsidRPr="00B90323">
        <w:rPr>
          <w:bCs/>
          <w:color w:val="000000"/>
          <w:sz w:val="24"/>
          <w:szCs w:val="24"/>
        </w:rPr>
        <w:t xml:space="preserve"> </w:t>
      </w:r>
      <w:proofErr w:type="spellStart"/>
      <w:r w:rsidR="00B90323" w:rsidRPr="00B90323">
        <w:rPr>
          <w:bCs/>
          <w:color w:val="000000"/>
          <w:sz w:val="24"/>
          <w:szCs w:val="24"/>
        </w:rPr>
        <w:t>ст.39.11</w:t>
      </w:r>
      <w:proofErr w:type="spellEnd"/>
      <w:r w:rsidR="00B90323" w:rsidRPr="00B90323">
        <w:rPr>
          <w:bCs/>
          <w:color w:val="000000"/>
          <w:sz w:val="24"/>
          <w:szCs w:val="24"/>
        </w:rPr>
        <w:t xml:space="preserve"> </w:t>
      </w:r>
      <w:proofErr w:type="spellStart"/>
      <w:r w:rsidR="00B90323" w:rsidRPr="00B90323">
        <w:rPr>
          <w:bCs/>
          <w:color w:val="000000"/>
          <w:sz w:val="24"/>
          <w:szCs w:val="24"/>
        </w:rPr>
        <w:t>ЗК</w:t>
      </w:r>
      <w:proofErr w:type="spellEnd"/>
      <w:r w:rsidR="00B90323" w:rsidRPr="00B90323">
        <w:rPr>
          <w:bCs/>
          <w:color w:val="000000"/>
          <w:sz w:val="24"/>
          <w:szCs w:val="24"/>
        </w:rPr>
        <w:t xml:space="preserve"> РФ в размере 1,5 процентов кадастровой стоимости земельного участка и равной 14058 (четырнадцать тысяч пятьдесят восемь) рублей 55 копеек.</w:t>
      </w:r>
    </w:p>
    <w:p w:rsidR="002F06CA" w:rsidRPr="00B90323" w:rsidRDefault="00BB3A19" w:rsidP="00B90323">
      <w:pPr>
        <w:widowControl w:val="0"/>
        <w:ind w:firstLine="709"/>
        <w:contextualSpacing/>
        <w:jc w:val="both"/>
        <w:rPr>
          <w:bCs/>
          <w:color w:val="000000"/>
          <w:sz w:val="24"/>
          <w:szCs w:val="24"/>
        </w:rPr>
      </w:pPr>
      <w:r>
        <w:rPr>
          <w:b/>
          <w:szCs w:val="24"/>
        </w:rPr>
        <w:t xml:space="preserve">6. </w:t>
      </w:r>
      <w:r w:rsidR="002F06CA" w:rsidRPr="001C7EFC">
        <w:rPr>
          <w:b/>
          <w:szCs w:val="24"/>
        </w:rPr>
        <w:t>Шаг аукциона</w:t>
      </w:r>
      <w:r w:rsidR="002F06CA" w:rsidRPr="001C7EFC">
        <w:rPr>
          <w:szCs w:val="24"/>
        </w:rPr>
        <w:t xml:space="preserve"> </w:t>
      </w:r>
      <w:r w:rsidR="002F06CA" w:rsidRPr="00B90323">
        <w:rPr>
          <w:bCs/>
          <w:color w:val="000000"/>
          <w:sz w:val="24"/>
          <w:szCs w:val="24"/>
        </w:rPr>
        <w:t xml:space="preserve">установлен в пределах 3% и составляет </w:t>
      </w:r>
      <w:r w:rsidR="00095736" w:rsidRPr="00B90323">
        <w:rPr>
          <w:bCs/>
          <w:color w:val="000000"/>
          <w:sz w:val="24"/>
          <w:szCs w:val="24"/>
        </w:rPr>
        <w:t>421</w:t>
      </w:r>
      <w:r w:rsidR="00CF5AA7" w:rsidRPr="00B90323">
        <w:rPr>
          <w:bCs/>
          <w:color w:val="000000"/>
          <w:sz w:val="24"/>
          <w:szCs w:val="24"/>
        </w:rPr>
        <w:t xml:space="preserve"> </w:t>
      </w:r>
      <w:r w:rsidR="006241C8" w:rsidRPr="00B90323">
        <w:rPr>
          <w:bCs/>
          <w:color w:val="000000"/>
          <w:sz w:val="24"/>
          <w:szCs w:val="24"/>
        </w:rPr>
        <w:t>(</w:t>
      </w:r>
      <w:r w:rsidR="00095736" w:rsidRPr="00B90323">
        <w:rPr>
          <w:bCs/>
          <w:color w:val="000000"/>
          <w:sz w:val="24"/>
          <w:szCs w:val="24"/>
        </w:rPr>
        <w:t>четыреста двадцать один</w:t>
      </w:r>
      <w:r w:rsidR="003E09BC" w:rsidRPr="00B90323">
        <w:rPr>
          <w:bCs/>
          <w:color w:val="000000"/>
          <w:sz w:val="24"/>
          <w:szCs w:val="24"/>
        </w:rPr>
        <w:t>) рубль</w:t>
      </w:r>
      <w:r w:rsidR="001B026E" w:rsidRPr="00B90323">
        <w:rPr>
          <w:bCs/>
          <w:color w:val="000000"/>
          <w:sz w:val="24"/>
          <w:szCs w:val="24"/>
        </w:rPr>
        <w:t xml:space="preserve"> </w:t>
      </w:r>
      <w:r w:rsidR="00095736" w:rsidRPr="00B90323">
        <w:rPr>
          <w:bCs/>
          <w:color w:val="000000"/>
          <w:sz w:val="24"/>
          <w:szCs w:val="24"/>
        </w:rPr>
        <w:t>76</w:t>
      </w:r>
      <w:r w:rsidR="001B026E" w:rsidRPr="00B90323">
        <w:rPr>
          <w:bCs/>
          <w:color w:val="000000"/>
          <w:sz w:val="24"/>
          <w:szCs w:val="24"/>
        </w:rPr>
        <w:t xml:space="preserve"> копеек</w:t>
      </w:r>
      <w:r w:rsidR="002F06CA" w:rsidRPr="00B90323">
        <w:rPr>
          <w:bCs/>
          <w:color w:val="000000"/>
          <w:sz w:val="24"/>
          <w:szCs w:val="24"/>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80FEE">
        <w:rPr>
          <w:b/>
          <w:sz w:val="24"/>
          <w:szCs w:val="24"/>
        </w:rPr>
        <w:t>02</w:t>
      </w:r>
      <w:r w:rsidRPr="003D727C">
        <w:rPr>
          <w:b/>
          <w:sz w:val="24"/>
          <w:szCs w:val="24"/>
        </w:rPr>
        <w:t>.0</w:t>
      </w:r>
      <w:r w:rsidR="002E454E">
        <w:rPr>
          <w:b/>
          <w:sz w:val="24"/>
          <w:szCs w:val="24"/>
        </w:rPr>
        <w:t>8</w:t>
      </w:r>
      <w:r w:rsidRPr="003D727C">
        <w:rPr>
          <w:b/>
          <w:sz w:val="24"/>
          <w:szCs w:val="24"/>
        </w:rPr>
        <w:t>.2023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2E454E" w:rsidRPr="002E454E">
        <w:rPr>
          <w:b/>
          <w:sz w:val="24"/>
          <w:szCs w:val="24"/>
        </w:rPr>
        <w:t>28</w:t>
      </w:r>
      <w:r w:rsidRPr="009A17D6">
        <w:rPr>
          <w:b/>
          <w:sz w:val="24"/>
          <w:szCs w:val="24"/>
        </w:rPr>
        <w:t>.0</w:t>
      </w:r>
      <w:r w:rsidR="002E454E">
        <w:rPr>
          <w:b/>
          <w:sz w:val="24"/>
          <w:szCs w:val="24"/>
        </w:rPr>
        <w:t>8</w:t>
      </w:r>
      <w:r w:rsidRPr="009A17D6">
        <w:rPr>
          <w:b/>
          <w:sz w:val="24"/>
          <w:szCs w:val="24"/>
        </w:rPr>
        <w:t xml:space="preserve">.2023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2E454E">
        <w:rPr>
          <w:b/>
          <w:sz w:val="24"/>
          <w:szCs w:val="24"/>
        </w:rPr>
        <w:t>29</w:t>
      </w:r>
      <w:r w:rsidRPr="009A17D6">
        <w:rPr>
          <w:b/>
          <w:sz w:val="24"/>
          <w:szCs w:val="24"/>
        </w:rPr>
        <w:t>.0</w:t>
      </w:r>
      <w:r w:rsidR="002E454E">
        <w:rPr>
          <w:b/>
          <w:sz w:val="24"/>
          <w:szCs w:val="24"/>
        </w:rPr>
        <w:t>8</w:t>
      </w:r>
      <w:r w:rsidRPr="009A17D6">
        <w:rPr>
          <w:b/>
          <w:sz w:val="24"/>
          <w:szCs w:val="24"/>
        </w:rPr>
        <w:t>.2023.</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B90323">
        <w:rPr>
          <w:szCs w:val="24"/>
          <w:lang w:val="ru-RU"/>
        </w:rPr>
        <w:t>13355</w:t>
      </w:r>
      <w:r w:rsidR="002F06CA" w:rsidRPr="001C7EFC">
        <w:rPr>
          <w:szCs w:val="24"/>
          <w:lang w:val="ru-RU"/>
        </w:rPr>
        <w:t xml:space="preserve"> </w:t>
      </w:r>
      <w:r w:rsidR="0066220A" w:rsidRPr="001C7EFC">
        <w:rPr>
          <w:szCs w:val="24"/>
          <w:lang w:val="ru-RU"/>
        </w:rPr>
        <w:t>(</w:t>
      </w:r>
      <w:r w:rsidR="00B90323">
        <w:rPr>
          <w:szCs w:val="24"/>
          <w:lang w:val="ru-RU"/>
        </w:rPr>
        <w:t>тринадцать тысяч триста пятьдесят пять</w:t>
      </w:r>
      <w:r w:rsidR="003E09BC">
        <w:rPr>
          <w:szCs w:val="24"/>
          <w:lang w:val="ru-RU"/>
        </w:rPr>
        <w:t>) рублей</w:t>
      </w:r>
      <w:r w:rsidR="0066220A" w:rsidRPr="001C7EFC">
        <w:rPr>
          <w:szCs w:val="24"/>
          <w:lang w:val="ru-RU"/>
        </w:rPr>
        <w:t xml:space="preserve"> </w:t>
      </w:r>
      <w:r w:rsidR="00B90323">
        <w:rPr>
          <w:szCs w:val="24"/>
          <w:lang w:val="ru-RU"/>
        </w:rPr>
        <w:t>63</w:t>
      </w:r>
      <w:r w:rsidR="00B06AB5">
        <w:rPr>
          <w:szCs w:val="24"/>
          <w:lang w:val="ru-RU"/>
        </w:rPr>
        <w:t xml:space="preserve"> коп</w:t>
      </w:r>
      <w:r w:rsidR="00B90323">
        <w:rPr>
          <w:szCs w:val="24"/>
          <w:lang w:val="ru-RU"/>
        </w:rPr>
        <w:t>ей</w:t>
      </w:r>
      <w:r w:rsidR="00B06AB5">
        <w:rPr>
          <w:szCs w:val="24"/>
          <w:lang w:val="ru-RU"/>
        </w:rPr>
        <w:t>к</w:t>
      </w:r>
      <w:r w:rsidR="00B90323">
        <w:rPr>
          <w:szCs w:val="24"/>
          <w:lang w:val="ru-RU"/>
        </w:rPr>
        <w:t>и</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266F87">
        <w:fldChar w:fldCharType="begin"/>
      </w:r>
      <w:r w:rsidR="00C16F33">
        <w:instrText>HYPERLINK "mailto:property@sberbank-ast.ru"</w:instrText>
      </w:r>
      <w:r w:rsidR="00266F87">
        <w:fldChar w:fldCharType="separate"/>
      </w:r>
      <w:r w:rsidRPr="00FC0F09">
        <w:rPr>
          <w:sz w:val="24"/>
          <w:szCs w:val="24"/>
        </w:rPr>
        <w:t>property@sberbank-ast.ru</w:t>
      </w:r>
      <w:proofErr w:type="spellEnd"/>
      <w:r w:rsidR="00266F87">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lastRenderedPageBreak/>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E454E">
        <w:rPr>
          <w:b/>
          <w:bCs/>
          <w:kern w:val="1"/>
          <w:sz w:val="24"/>
          <w:szCs w:val="24"/>
        </w:rPr>
        <w:t>20</w:t>
      </w:r>
      <w:r w:rsidR="003E09BC" w:rsidRPr="003E09BC">
        <w:rPr>
          <w:bCs/>
          <w:kern w:val="1"/>
          <w:sz w:val="24"/>
          <w:szCs w:val="24"/>
        </w:rPr>
        <w:t xml:space="preserve"> (</w:t>
      </w:r>
      <w:r w:rsidR="002E454E">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lastRenderedPageBreak/>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6"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Calibri"/>
          <w:sz w:val="24"/>
          <w:szCs w:val="24"/>
        </w:rPr>
        <w:lastRenderedPageBreak/>
        <w:t xml:space="preserve">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FB7D95" w:rsidRDefault="00AC37FF" w:rsidP="00E31C67">
      <w:pPr>
        <w:autoSpaceDE w:val="0"/>
        <w:autoSpaceDN w:val="0"/>
        <w:adjustRightInd w:val="0"/>
        <w:ind w:firstLine="567"/>
        <w:jc w:val="both"/>
        <w:rPr>
          <w:rFonts w:eastAsia="Calibri"/>
          <w:sz w:val="24"/>
          <w:szCs w:val="24"/>
        </w:rPr>
      </w:pPr>
      <w:r>
        <w:rPr>
          <w:rFonts w:eastAsia="Calibri"/>
          <w:b/>
          <w:bCs/>
          <w:sz w:val="24"/>
          <w:szCs w:val="24"/>
        </w:rPr>
        <w:t xml:space="preserve">13. </w:t>
      </w:r>
      <w:r w:rsidR="000D24BC">
        <w:rPr>
          <w:rFonts w:eastAsia="Calibri"/>
          <w:b/>
          <w:bCs/>
          <w:sz w:val="24"/>
          <w:szCs w:val="24"/>
        </w:rPr>
        <w:t>И</w:t>
      </w:r>
      <w:r w:rsidR="000D24BC" w:rsidRPr="000D24BC">
        <w:rPr>
          <w:rFonts w:eastAsia="Calibri"/>
          <w:b/>
          <w:bCs/>
          <w:sz w:val="24"/>
          <w:szCs w:val="24"/>
        </w:rPr>
        <w:t xml:space="preserve">нформация о размере взимаемой с победителя электронного аукциона или иных лиц, с которыми в соответствии с </w:t>
      </w:r>
      <w:hyperlink r:id="rId17" w:history="1">
        <w:r w:rsidR="000D24BC" w:rsidRPr="000D24BC">
          <w:rPr>
            <w:rFonts w:eastAsia="Calibri"/>
            <w:b/>
            <w:bCs/>
            <w:color w:val="0000FF"/>
            <w:sz w:val="24"/>
            <w:szCs w:val="24"/>
          </w:rPr>
          <w:t>пунктами 13</w:t>
        </w:r>
      </w:hyperlink>
      <w:r w:rsidR="000D24BC" w:rsidRPr="000D24BC">
        <w:rPr>
          <w:rFonts w:eastAsia="Calibri"/>
          <w:b/>
          <w:bCs/>
          <w:sz w:val="24"/>
          <w:szCs w:val="24"/>
        </w:rPr>
        <w:t xml:space="preserve">, </w:t>
      </w:r>
      <w:hyperlink r:id="rId18" w:history="1">
        <w:r w:rsidR="000D24BC" w:rsidRPr="000D24BC">
          <w:rPr>
            <w:rFonts w:eastAsia="Calibri"/>
            <w:b/>
            <w:bCs/>
            <w:color w:val="0000FF"/>
            <w:sz w:val="24"/>
            <w:szCs w:val="24"/>
          </w:rPr>
          <w:t>14</w:t>
        </w:r>
      </w:hyperlink>
      <w:r w:rsidR="000D24BC" w:rsidRPr="000D24BC">
        <w:rPr>
          <w:rFonts w:eastAsia="Calibri"/>
          <w:b/>
          <w:bCs/>
          <w:sz w:val="24"/>
          <w:szCs w:val="24"/>
        </w:rPr>
        <w:t xml:space="preserve">, </w:t>
      </w:r>
      <w:hyperlink r:id="rId19" w:history="1">
        <w:r w:rsidR="000D24BC" w:rsidRPr="000D24BC">
          <w:rPr>
            <w:rFonts w:eastAsia="Calibri"/>
            <w:b/>
            <w:bCs/>
            <w:color w:val="0000FF"/>
            <w:sz w:val="24"/>
            <w:szCs w:val="24"/>
          </w:rPr>
          <w:t>20</w:t>
        </w:r>
      </w:hyperlink>
      <w:r w:rsidR="000D24BC" w:rsidRPr="000D24BC">
        <w:rPr>
          <w:rFonts w:eastAsia="Calibri"/>
          <w:b/>
          <w:bCs/>
          <w:sz w:val="24"/>
          <w:szCs w:val="24"/>
        </w:rPr>
        <w:t xml:space="preserve"> и </w:t>
      </w:r>
      <w:hyperlink r:id="rId20" w:history="1">
        <w:r w:rsidR="000D24BC" w:rsidRPr="000D24BC">
          <w:rPr>
            <w:rFonts w:eastAsia="Calibri"/>
            <w:b/>
            <w:bCs/>
            <w:color w:val="0000FF"/>
            <w:sz w:val="24"/>
            <w:szCs w:val="24"/>
          </w:rPr>
          <w:t>25 статьи 39.12</w:t>
        </w:r>
      </w:hyperlink>
      <w:r w:rsidR="000D24BC" w:rsidRPr="000D24BC">
        <w:rPr>
          <w:rFonts w:eastAsia="Calibri"/>
          <w:b/>
          <w:bCs/>
          <w:sz w:val="24"/>
          <w:szCs w:val="24"/>
        </w:rPr>
        <w:t xml:space="preserve"> </w:t>
      </w:r>
      <w:r w:rsidR="000D24BC">
        <w:rPr>
          <w:rFonts w:eastAsia="Calibri"/>
          <w:b/>
          <w:bCs/>
          <w:sz w:val="24"/>
          <w:szCs w:val="24"/>
        </w:rPr>
        <w:t>Земельного</w:t>
      </w:r>
      <w:r w:rsidR="000D24BC" w:rsidRPr="000D24BC">
        <w:rPr>
          <w:rFonts w:eastAsia="Calibri"/>
          <w:b/>
          <w:bCs/>
          <w:sz w:val="24"/>
          <w:szCs w:val="24"/>
        </w:rPr>
        <w:t xml:space="preserve"> Кодекса заключается договор </w:t>
      </w:r>
      <w:r w:rsidR="000D24BC">
        <w:rPr>
          <w:rFonts w:eastAsia="Calibri"/>
          <w:b/>
          <w:bCs/>
          <w:sz w:val="24"/>
          <w:szCs w:val="24"/>
        </w:rPr>
        <w:t>аренды</w:t>
      </w:r>
      <w:r w:rsidR="000D24BC" w:rsidRPr="000D24BC">
        <w:rPr>
          <w:rFonts w:eastAsia="Calibri"/>
          <w:b/>
          <w:bCs/>
          <w:sz w:val="24"/>
          <w:szCs w:val="24"/>
        </w:rPr>
        <w:t xml:space="preserve"> земельного участка</w:t>
      </w:r>
      <w:r w:rsidR="00496CD1">
        <w:rPr>
          <w:rFonts w:eastAsia="Calibri"/>
          <w:b/>
          <w:bCs/>
          <w:sz w:val="24"/>
          <w:szCs w:val="24"/>
        </w:rPr>
        <w:t xml:space="preserve"> п</w:t>
      </w:r>
      <w:r w:rsidR="000D24BC" w:rsidRPr="000D24BC">
        <w:rPr>
          <w:rFonts w:eastAsia="Calibri"/>
          <w:b/>
          <w:bCs/>
          <w:sz w:val="24"/>
          <w:szCs w:val="24"/>
        </w:rPr>
        <w:t>латы оператору электронной площадки за участие в электронном аукционе</w:t>
      </w:r>
      <w:r>
        <w:rPr>
          <w:rFonts w:eastAsia="Calibri"/>
          <w:sz w:val="24"/>
          <w:szCs w:val="24"/>
        </w:rPr>
        <w:t>: 27</w:t>
      </w:r>
      <w:bookmarkStart w:id="2" w:name="_GoBack"/>
      <w:bookmarkEnd w:id="2"/>
      <w:r>
        <w:rPr>
          <w:rFonts w:eastAsia="Calibri"/>
          <w:sz w:val="24"/>
          <w:szCs w:val="24"/>
        </w:rPr>
        <w:t xml:space="preserve"> рублей</w:t>
      </w:r>
      <w:r w:rsidR="00E31C67">
        <w:rPr>
          <w:rFonts w:eastAsia="Calibri"/>
          <w:sz w:val="24"/>
          <w:szCs w:val="24"/>
        </w:rPr>
        <w:t>.</w:t>
      </w:r>
    </w:p>
    <w:p w:rsidR="004D6806" w:rsidRPr="004B21D5" w:rsidRDefault="004D6806" w:rsidP="004D6806">
      <w:pPr>
        <w:widowControl w:val="0"/>
        <w:contextualSpacing/>
        <w:rPr>
          <w:sz w:val="24"/>
          <w:szCs w:val="24"/>
        </w:rPr>
      </w:pPr>
    </w:p>
    <w:sectPr w:rsidR="004D6806" w:rsidRPr="004B21D5" w:rsidSect="00C80FB2">
      <w:headerReference w:type="default" r:id="rId21"/>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95" w:rsidRDefault="00404495" w:rsidP="00982867">
      <w:r>
        <w:separator/>
      </w:r>
    </w:p>
  </w:endnote>
  <w:endnote w:type="continuationSeparator" w:id="0">
    <w:p w:rsidR="00404495" w:rsidRDefault="00404495"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95" w:rsidRDefault="00404495" w:rsidP="00982867">
      <w:r>
        <w:separator/>
      </w:r>
    </w:p>
  </w:footnote>
  <w:footnote w:type="continuationSeparator" w:id="0">
    <w:p w:rsidR="00404495" w:rsidRDefault="00404495"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266F87">
    <w:pPr>
      <w:pStyle w:val="a7"/>
      <w:jc w:val="center"/>
    </w:pPr>
    <w:fldSimple w:instr=" PAGE   \* MERGEFORMAT ">
      <w:r w:rsidR="00B90323">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57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6F87"/>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54E"/>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495"/>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4C2E"/>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7FF5"/>
    <w:rsid w:val="007C29E0"/>
    <w:rsid w:val="007C2E27"/>
    <w:rsid w:val="007C4422"/>
    <w:rsid w:val="007C5192"/>
    <w:rsid w:val="007C624D"/>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23"/>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D29"/>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yperlink" Target="consultantplus://offline/ref=85EF3BA7A1C0E3FED884C9290DCC3730D8C3CD73170E0E607A325B59B7934A6428EE8CF1A4CF1AFCC5BD5EFDA370463474F01CA90DZ8n5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consultantplus://offline/ref=85EF3BA7A1C0E3FED884C9290DCC3730D8C3CD73170E0E607A325B59B7934A6428EE8CF1A5C61AFCC5BD5EFDA370463474F01CA90DZ8n5L" TargetMode="External"/><Relationship Id="rId2" Type="http://schemas.openxmlformats.org/officeDocument/2006/relationships/numbering" Target="numbering.xml"/><Relationship Id="rId16" Type="http://schemas.openxmlformats.org/officeDocument/2006/relationships/hyperlink" Target="https://utp.sberbank-ast.ru/AP/Notice/1027/Instructions" TargetMode="External"/><Relationship Id="rId20" Type="http://schemas.openxmlformats.org/officeDocument/2006/relationships/hyperlink" Target="consultantplus://offline/ref=85EF3BA7A1C0E3FED884C9290DCC3730D8C3CD73170E0E607A325B59B7934A6428EE8CF6ADCE13AB96F25FA1E52C55367EF01EAA11842FA4Z6n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0ADCD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72B8-BB31-4E95-A9BA-8CD34D0E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4190</Words>
  <Characters>23888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28022</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4</cp:revision>
  <cp:lastPrinted>2023-03-30T05:30:00Z</cp:lastPrinted>
  <dcterms:created xsi:type="dcterms:W3CDTF">2023-07-31T13:59:00Z</dcterms:created>
  <dcterms:modified xsi:type="dcterms:W3CDTF">2023-08-01T11:57:00Z</dcterms:modified>
</cp:coreProperties>
</file>