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706255">
        <w:rPr>
          <w:sz w:val="28"/>
          <w:szCs w:val="28"/>
        </w:rPr>
        <w:t>3004:127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706255">
        <w:rPr>
          <w:sz w:val="28"/>
          <w:szCs w:val="28"/>
        </w:rPr>
        <w:t xml:space="preserve"> 31:11:0703004:127, площадью 3291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706255">
        <w:rPr>
          <w:sz w:val="28"/>
          <w:szCs w:val="28"/>
        </w:rPr>
        <w:t xml:space="preserve">п. </w:t>
      </w:r>
      <w:proofErr w:type="gramStart"/>
      <w:r w:rsidR="00706255">
        <w:rPr>
          <w:sz w:val="28"/>
          <w:szCs w:val="28"/>
        </w:rPr>
        <w:t>Ракитное</w:t>
      </w:r>
      <w:proofErr w:type="gramEnd"/>
      <w:r w:rsidR="00706255">
        <w:rPr>
          <w:sz w:val="28"/>
          <w:szCs w:val="28"/>
        </w:rPr>
        <w:t>, ул. Центральная, 44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r w:rsidR="00706255">
        <w:rPr>
          <w:sz w:val="28"/>
          <w:szCs w:val="28"/>
        </w:rPr>
        <w:t>Торбина Екатерина Ивановна</w:t>
      </w:r>
      <w:r w:rsidR="007C38AE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29793D"/>
    <w:rsid w:val="00301F01"/>
    <w:rsid w:val="003E7245"/>
    <w:rsid w:val="004B6EE4"/>
    <w:rsid w:val="005448C1"/>
    <w:rsid w:val="005A3DE8"/>
    <w:rsid w:val="00706255"/>
    <w:rsid w:val="00797406"/>
    <w:rsid w:val="007C38AE"/>
    <w:rsid w:val="00882A8B"/>
    <w:rsid w:val="009A2AF2"/>
    <w:rsid w:val="00A24FE7"/>
    <w:rsid w:val="00A9480B"/>
    <w:rsid w:val="00AB54FD"/>
    <w:rsid w:val="00AD02BC"/>
    <w:rsid w:val="00B26B1F"/>
    <w:rsid w:val="00B55409"/>
    <w:rsid w:val="00BC4F07"/>
    <w:rsid w:val="00C55CAC"/>
    <w:rsid w:val="00D170D3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13</cp:revision>
  <cp:lastPrinted>2023-03-29T07:44:00Z</cp:lastPrinted>
  <dcterms:created xsi:type="dcterms:W3CDTF">2022-03-04T10:38:00Z</dcterms:created>
  <dcterms:modified xsi:type="dcterms:W3CDTF">2023-03-29T07:44:00Z</dcterms:modified>
</cp:coreProperties>
</file>